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590D67" w:rsidRDefault="00590D67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«Культура Бейского муниципального района Республики Хакасия на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590D67" w:rsidRPr="00693D37" w:rsidRDefault="00590D67" w:rsidP="00590D67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590D67">
        <w:rPr>
          <w:rFonts w:eastAsia="Times New Roman"/>
          <w:lang w:eastAsia="ru-RU"/>
        </w:rPr>
        <w:t xml:space="preserve"> (далее – «орган-разработчик»):</w:t>
      </w:r>
      <w:r w:rsidR="00A60DAC">
        <w:rPr>
          <w:rFonts w:eastAsia="Times New Roman"/>
          <w:lang w:eastAsia="ru-RU"/>
        </w:rPr>
        <w:t xml:space="preserve"> </w:t>
      </w:r>
      <w:r w:rsidR="00590D67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590D67" w:rsidRPr="00F86534" w:rsidRDefault="00590D67" w:rsidP="00590D67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590D67" w:rsidRPr="00D1385B" w:rsidRDefault="00590D67" w:rsidP="00590D67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590D67" w:rsidRPr="00693D37" w:rsidRDefault="00590D67" w:rsidP="00590D67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693D37" w:rsidRDefault="00590D67" w:rsidP="004E34EA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A60DAC" w:rsidRDefault="00A60DAC" w:rsidP="00A60DAC">
      <w:pPr>
        <w:spacing w:line="240" w:lineRule="exact"/>
        <w:jc w:val="center"/>
        <w:rPr>
          <w:rFonts w:eastAsia="Times New Roman"/>
          <w:lang w:val="en-US"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A60DAC" w:rsidRPr="00693D37" w:rsidRDefault="00A60DAC" w:rsidP="00A60DAC">
      <w:pPr>
        <w:spacing w:line="240" w:lineRule="auto"/>
        <w:jc w:val="center"/>
        <w:rPr>
          <w:rFonts w:eastAsia="Times New Roman"/>
          <w:lang w:eastAsia="ru-RU"/>
        </w:rPr>
      </w:pPr>
    </w:p>
    <w:p w:rsidR="00A60DAC" w:rsidRPr="00693D37" w:rsidRDefault="00A60DAC" w:rsidP="00A60DAC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A60DAC" w:rsidRPr="00693D37" w:rsidRDefault="00A60DAC" w:rsidP="00A60DAC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A60DAC" w:rsidRPr="00693D37" w:rsidRDefault="00A60DAC" w:rsidP="00A60DAC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A60DAC" w:rsidRPr="00693D37" w:rsidTr="00857A2D">
        <w:tc>
          <w:tcPr>
            <w:tcW w:w="706" w:type="dxa"/>
            <w:shd w:val="clear" w:color="auto" w:fill="auto"/>
          </w:tcPr>
          <w:p w:rsidR="00A60DAC" w:rsidRPr="00693D37" w:rsidRDefault="00A60DAC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A60DAC" w:rsidRPr="00693D37" w:rsidRDefault="00A60DAC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A60DAC" w:rsidRPr="00693D37" w:rsidRDefault="00A60DAC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A60DAC" w:rsidRPr="00693D37" w:rsidTr="00857A2D">
        <w:tc>
          <w:tcPr>
            <w:tcW w:w="706" w:type="dxa"/>
            <w:shd w:val="clear" w:color="auto" w:fill="auto"/>
          </w:tcPr>
          <w:p w:rsidR="00A60DAC" w:rsidRPr="00693D37" w:rsidRDefault="00A60DAC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A60DAC" w:rsidRPr="00693D37" w:rsidRDefault="00CF7527" w:rsidP="00857A2D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</w:t>
            </w:r>
            <w:r>
              <w:rPr>
                <w:rFonts w:eastAsia="Times New Roman"/>
                <w:lang w:eastAsia="ru-RU"/>
              </w:rPr>
              <w:t xml:space="preserve"> на развитие культуры Бейского муниципального района Республики Хакасия на 2026-2031 годы</w:t>
            </w:r>
          </w:p>
        </w:tc>
        <w:tc>
          <w:tcPr>
            <w:tcW w:w="5312" w:type="dxa"/>
            <w:shd w:val="clear" w:color="auto" w:fill="auto"/>
          </w:tcPr>
          <w:p w:rsidR="00CF7527" w:rsidRPr="00CF7527" w:rsidRDefault="00CF7527" w:rsidP="00CF752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CF7527">
              <w:rPr>
                <w:rFonts w:eastAsia="Times New Roman"/>
                <w:lang w:eastAsia="ru-RU"/>
              </w:rPr>
              <w:t xml:space="preserve">1.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CF7527">
              <w:rPr>
                <w:rFonts w:eastAsia="Times New Roman"/>
                <w:lang w:eastAsia="ru-RU"/>
              </w:rPr>
              <w:t xml:space="preserve"> условий для повышения качества, разнообразия и доступности услуг культурно-досугового типа Бейского муниципального района Республики Хакасия; </w:t>
            </w:r>
          </w:p>
          <w:p w:rsidR="00CF7527" w:rsidRPr="00CF7527" w:rsidRDefault="00CF7527" w:rsidP="00CF752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CF7527">
              <w:rPr>
                <w:rFonts w:eastAsia="Times New Roman"/>
                <w:lang w:eastAsia="ru-RU"/>
              </w:rPr>
              <w:t xml:space="preserve">2. </w:t>
            </w:r>
            <w:r>
              <w:rPr>
                <w:rFonts w:eastAsia="Times New Roman"/>
                <w:lang w:eastAsia="ru-RU"/>
              </w:rPr>
              <w:t>Снижение</w:t>
            </w:r>
            <w:r w:rsidRPr="00CF7527">
              <w:rPr>
                <w:rFonts w:eastAsia="Times New Roman"/>
                <w:lang w:eastAsia="ru-RU"/>
              </w:rPr>
              <w:t xml:space="preserve"> качества предоставления услуг, сохранности и доступа к культурным ценностям и объектам культурного наследия расположенных территории музея Бейского муниципального района Республики Хакасия;</w:t>
            </w:r>
          </w:p>
          <w:p w:rsidR="00CF7527" w:rsidRPr="00CF7527" w:rsidRDefault="00CF7527" w:rsidP="00CF752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CF7527">
              <w:rPr>
                <w:rFonts w:eastAsia="Times New Roman"/>
                <w:lang w:eastAsia="ru-RU"/>
              </w:rPr>
              <w:t xml:space="preserve">3.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CF7527">
              <w:rPr>
                <w:rFonts w:eastAsia="Times New Roman"/>
                <w:lang w:eastAsia="ru-RU"/>
              </w:rPr>
              <w:t xml:space="preserve"> условий для устойчивого развития и модернизации библиотечной системы Бейского муниципального района Республики Хакасия;</w:t>
            </w:r>
          </w:p>
          <w:p w:rsidR="00CF7527" w:rsidRPr="00CF7527" w:rsidRDefault="00CF7527" w:rsidP="00CF752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CF7527">
              <w:rPr>
                <w:rFonts w:eastAsia="Times New Roman"/>
                <w:lang w:eastAsia="ru-RU"/>
              </w:rPr>
              <w:t xml:space="preserve">4. </w:t>
            </w:r>
            <w:r>
              <w:rPr>
                <w:rFonts w:eastAsia="Times New Roman"/>
                <w:lang w:eastAsia="ru-RU"/>
              </w:rPr>
              <w:t>Стагнация</w:t>
            </w:r>
            <w:r w:rsidRPr="00CF7527">
              <w:rPr>
                <w:rFonts w:eastAsia="Times New Roman"/>
                <w:lang w:eastAsia="ru-RU"/>
              </w:rPr>
              <w:t xml:space="preserve"> культурно-досуговой деятельности и традиционной культуры </w:t>
            </w:r>
            <w:r w:rsidRPr="00CF7527">
              <w:rPr>
                <w:rFonts w:eastAsia="Times New Roman"/>
                <w:lang w:eastAsia="ru-RU"/>
              </w:rPr>
              <w:lastRenderedPageBreak/>
              <w:t>народов Бейского муниципального района Республики Хакасия;</w:t>
            </w:r>
          </w:p>
          <w:p w:rsidR="00A60DAC" w:rsidRPr="00693D37" w:rsidRDefault="00CF7527" w:rsidP="00CF752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CF7527">
              <w:rPr>
                <w:rFonts w:eastAsia="Times New Roman"/>
                <w:lang w:eastAsia="ru-RU"/>
              </w:rPr>
              <w:t xml:space="preserve">5.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CF752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развития</w:t>
            </w:r>
            <w:r w:rsidRPr="00CF7527">
              <w:rPr>
                <w:rFonts w:eastAsia="Times New Roman"/>
                <w:lang w:eastAsia="ru-RU"/>
              </w:rPr>
              <w:t xml:space="preserve"> внутреннего и въездного туризма в Бейском муниципа</w:t>
            </w:r>
            <w:r>
              <w:rPr>
                <w:rFonts w:eastAsia="Times New Roman"/>
                <w:lang w:eastAsia="ru-RU"/>
              </w:rPr>
              <w:t>льном районе Республики Хакасия.</w:t>
            </w:r>
          </w:p>
        </w:tc>
      </w:tr>
    </w:tbl>
    <w:p w:rsidR="00A60DAC" w:rsidRPr="00693D37" w:rsidRDefault="00A60DAC" w:rsidP="00A60DAC">
      <w:pPr>
        <w:spacing w:line="240" w:lineRule="auto"/>
        <w:rPr>
          <w:rFonts w:eastAsia="Times New Roman"/>
          <w:lang w:eastAsia="ru-RU"/>
        </w:rPr>
      </w:pPr>
    </w:p>
    <w:p w:rsidR="00A60DAC" w:rsidRPr="00693D37" w:rsidRDefault="00A60DAC" w:rsidP="00A60DAC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A60DAC" w:rsidRPr="00693D37" w:rsidRDefault="00A60DAC" w:rsidP="00A60DAC">
      <w:pPr>
        <w:spacing w:line="240" w:lineRule="auto"/>
        <w:rPr>
          <w:rFonts w:eastAsia="Times New Roman"/>
          <w:lang w:eastAsia="ru-RU"/>
        </w:rPr>
      </w:pPr>
    </w:p>
    <w:p w:rsidR="00A60DAC" w:rsidRDefault="00A60DAC" w:rsidP="00A60DAC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A60DAC" w:rsidRPr="00693D37" w:rsidRDefault="00A60DAC" w:rsidP="00A60DAC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A60DAC" w:rsidRPr="00693D37" w:rsidTr="00857A2D">
        <w:tc>
          <w:tcPr>
            <w:tcW w:w="2398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CD0BC9" w:rsidRPr="00693D37" w:rsidTr="002C084C">
        <w:tc>
          <w:tcPr>
            <w:tcW w:w="2398" w:type="dxa"/>
            <w:shd w:val="clear" w:color="auto" w:fill="auto"/>
          </w:tcPr>
          <w:p w:rsidR="00CD0BC9" w:rsidRPr="00693D37" w:rsidRDefault="00CD0BC9" w:rsidP="00CD0BC9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развитие культуры Бейского муниципального района Республики Хакасия на 2026-2031 годы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CD0BC9" w:rsidRPr="00693D37" w:rsidRDefault="00CD0BC9" w:rsidP="00CD0BC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CD0BC9" w:rsidRPr="00693D37" w:rsidRDefault="00CD0BC9" w:rsidP="00CD0BC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A60DAC" w:rsidRPr="00693D37" w:rsidRDefault="00A60DAC" w:rsidP="00A60DAC">
      <w:pPr>
        <w:spacing w:line="240" w:lineRule="exact"/>
        <w:rPr>
          <w:rFonts w:eastAsia="Times New Roman"/>
          <w:b/>
          <w:lang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</w:p>
    <w:p w:rsidR="00A60DAC" w:rsidRPr="00693D37" w:rsidRDefault="00A60DAC" w:rsidP="00A60DAC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A60DAC" w:rsidRDefault="00A60DAC" w:rsidP="00A60DAC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A60DAC" w:rsidRPr="00693D37" w:rsidRDefault="00A60DAC" w:rsidP="00A60DAC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60DAC" w:rsidRPr="00693D37" w:rsidTr="00332BBD">
        <w:tc>
          <w:tcPr>
            <w:tcW w:w="4253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332BBD" w:rsidRPr="00693D37" w:rsidTr="00A476AC">
        <w:tc>
          <w:tcPr>
            <w:tcW w:w="4253" w:type="dxa"/>
            <w:shd w:val="clear" w:color="auto" w:fill="auto"/>
          </w:tcPr>
          <w:p w:rsidR="00332BBD" w:rsidRPr="00693D37" w:rsidRDefault="00332BBD" w:rsidP="00332BBD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развитие культуры Бейского муниципального района Республики Хакасия на 2026-2031 годы</w:t>
            </w:r>
          </w:p>
        </w:tc>
        <w:tc>
          <w:tcPr>
            <w:tcW w:w="5103" w:type="dxa"/>
            <w:shd w:val="clear" w:color="auto" w:fill="auto"/>
          </w:tcPr>
          <w:p w:rsidR="00332BBD" w:rsidRPr="00693D37" w:rsidRDefault="00332BBD" w:rsidP="00332BBD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Создание муниципальной программы </w:t>
            </w:r>
            <w:r w:rsidRPr="00332BBD">
              <w:rPr>
                <w:rFonts w:eastAsia="Times New Roman"/>
                <w:lang w:eastAsia="ru-RU"/>
              </w:rPr>
              <w:t>«Культура Бейского муниципального района Республики Хакасия на 2026-2031 годы»</w:t>
            </w:r>
          </w:p>
        </w:tc>
      </w:tr>
    </w:tbl>
    <w:p w:rsidR="00A60DAC" w:rsidRPr="00693D37" w:rsidRDefault="00A60DAC" w:rsidP="00A60DAC">
      <w:pPr>
        <w:spacing w:line="240" w:lineRule="auto"/>
        <w:rPr>
          <w:rFonts w:eastAsia="Times New Roman"/>
          <w:lang w:eastAsia="ru-RU"/>
        </w:rPr>
      </w:pPr>
    </w:p>
    <w:p w:rsidR="00A60DAC" w:rsidRPr="00923E68" w:rsidRDefault="00A60DAC" w:rsidP="00A60DAC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A60DAC" w:rsidRPr="00693D37" w:rsidRDefault="00A60DAC" w:rsidP="00A60DAC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</w:p>
    <w:p w:rsidR="00A60DAC" w:rsidRDefault="00A60DAC" w:rsidP="00A60DAC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</w:t>
      </w:r>
      <w:r w:rsidRPr="00923E68">
        <w:rPr>
          <w:rFonts w:eastAsia="Times New Roman"/>
          <w:u w:val="single"/>
          <w:lang w:eastAsia="ru-RU"/>
        </w:rPr>
        <w:lastRenderedPageBreak/>
        <w:t>Хакасия утверждает</w:t>
      </w:r>
      <w:r w:rsidR="00BC724B">
        <w:rPr>
          <w:rFonts w:eastAsia="Times New Roman"/>
          <w:u w:val="single"/>
          <w:lang w:eastAsia="ru-RU"/>
        </w:rPr>
        <w:t xml:space="preserve"> муниципальную программу </w:t>
      </w:r>
      <w:r w:rsidR="00BC724B" w:rsidRPr="00BC724B">
        <w:rPr>
          <w:rFonts w:eastAsia="Times New Roman"/>
          <w:u w:val="single"/>
          <w:lang w:eastAsia="ru-RU"/>
        </w:rPr>
        <w:t>«Культура Бейского муниципального района Республики Хакасия на 2026-2031 годы»</w:t>
      </w:r>
      <w:r w:rsidR="00BC724B">
        <w:rPr>
          <w:rFonts w:eastAsia="Times New Roman"/>
          <w:u w:val="single"/>
          <w:lang w:eastAsia="ru-RU"/>
        </w:rPr>
        <w:t>.</w:t>
      </w:r>
      <w:bookmarkStart w:id="0" w:name="_GoBack"/>
      <w:bookmarkEnd w:id="0"/>
    </w:p>
    <w:p w:rsidR="00BC724B" w:rsidRPr="00693D37" w:rsidRDefault="00BC724B" w:rsidP="00A60DAC">
      <w:pPr>
        <w:spacing w:line="240" w:lineRule="auto"/>
        <w:rPr>
          <w:rFonts w:eastAsia="Times New Roman"/>
          <w:lang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A60DAC" w:rsidRDefault="00A60DAC" w:rsidP="00A60DAC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A60DAC" w:rsidRPr="00693D37" w:rsidRDefault="00A60DAC" w:rsidP="00A60DAC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A60DAC" w:rsidRPr="00693D37" w:rsidTr="00857A2D">
        <w:tc>
          <w:tcPr>
            <w:tcW w:w="2977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A60DAC" w:rsidRPr="00693D37" w:rsidTr="00857A2D">
        <w:tc>
          <w:tcPr>
            <w:tcW w:w="2977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A60DAC" w:rsidRPr="00693D37" w:rsidRDefault="00A60DAC" w:rsidP="00A60DAC">
      <w:pPr>
        <w:spacing w:line="240" w:lineRule="exact"/>
        <w:rPr>
          <w:rFonts w:eastAsia="Times New Roman"/>
          <w:b/>
          <w:lang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A60DAC" w:rsidRPr="00693D37" w:rsidRDefault="00A60DAC" w:rsidP="00A60DAC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A60DAC" w:rsidRPr="00693D37" w:rsidRDefault="00A60DAC" w:rsidP="00A60DAC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A60DAC" w:rsidRPr="00693D37" w:rsidRDefault="00A60DAC" w:rsidP="00A60DAC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A60DAC" w:rsidRPr="000C6989" w:rsidRDefault="00A60DAC" w:rsidP="00A60DAC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A60DAC" w:rsidRPr="00693D37" w:rsidRDefault="00A60DAC" w:rsidP="00A60DAC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A60DAC" w:rsidRPr="00693D37" w:rsidRDefault="00A60DAC" w:rsidP="00A60DAC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A60DAC" w:rsidRPr="00693D37" w:rsidRDefault="00A60DAC" w:rsidP="00A60DAC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A60DAC" w:rsidRDefault="00A60DAC" w:rsidP="00A60DAC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A60DAC" w:rsidRPr="00693D37" w:rsidRDefault="00A60DAC" w:rsidP="00A60DAC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A60DAC" w:rsidRPr="00693D37" w:rsidTr="00857A2D">
        <w:tc>
          <w:tcPr>
            <w:tcW w:w="7371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A60DAC" w:rsidRPr="00693D37" w:rsidRDefault="00A60DAC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A60DAC" w:rsidRPr="00693D37" w:rsidTr="00857A2D">
        <w:tc>
          <w:tcPr>
            <w:tcW w:w="7371" w:type="dxa"/>
            <w:shd w:val="clear" w:color="auto" w:fill="auto"/>
          </w:tcPr>
          <w:p w:rsidR="00A60DAC" w:rsidRPr="00693D37" w:rsidRDefault="00A60DAC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A60DAC" w:rsidRPr="00693D37" w:rsidRDefault="00A60DAC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0DAC" w:rsidRPr="00693D37" w:rsidRDefault="00A60DAC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A60DAC" w:rsidRPr="00693D37" w:rsidTr="00857A2D">
        <w:tc>
          <w:tcPr>
            <w:tcW w:w="7371" w:type="dxa"/>
            <w:shd w:val="clear" w:color="auto" w:fill="auto"/>
          </w:tcPr>
          <w:p w:rsidR="00A60DAC" w:rsidRPr="00693D37" w:rsidRDefault="00A60DAC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A60DAC" w:rsidRPr="00693D37" w:rsidRDefault="00A60DAC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A60DAC" w:rsidRPr="00693D37" w:rsidRDefault="00A60DAC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0DAC" w:rsidRDefault="00A60DAC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lastRenderedPageBreak/>
              <w:t>соблюдён</w:t>
            </w:r>
          </w:p>
        </w:tc>
      </w:tr>
      <w:tr w:rsidR="00A60DAC" w:rsidRPr="00693D37" w:rsidTr="00857A2D">
        <w:tc>
          <w:tcPr>
            <w:tcW w:w="7371" w:type="dxa"/>
            <w:shd w:val="clear" w:color="auto" w:fill="auto"/>
          </w:tcPr>
          <w:p w:rsidR="00A60DAC" w:rsidRPr="00693D37" w:rsidRDefault="00A60DAC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Правовая определенность и системность</w:t>
            </w:r>
          </w:p>
          <w:p w:rsidR="00A60DAC" w:rsidRPr="00693D37" w:rsidRDefault="00A60DAC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0DAC" w:rsidRDefault="00A60DAC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A60DAC" w:rsidRPr="00693D37" w:rsidTr="00857A2D">
        <w:tc>
          <w:tcPr>
            <w:tcW w:w="7371" w:type="dxa"/>
            <w:shd w:val="clear" w:color="auto" w:fill="auto"/>
          </w:tcPr>
          <w:p w:rsidR="00A60DAC" w:rsidRPr="00693D37" w:rsidRDefault="00A60DAC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A60DAC" w:rsidRPr="00693D37" w:rsidRDefault="00A60DAC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0DAC" w:rsidRDefault="00A60DAC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A60DAC" w:rsidRPr="00693D37" w:rsidTr="00857A2D">
        <w:tc>
          <w:tcPr>
            <w:tcW w:w="7371" w:type="dxa"/>
            <w:shd w:val="clear" w:color="auto" w:fill="auto"/>
          </w:tcPr>
          <w:p w:rsidR="00A60DAC" w:rsidRDefault="00A60DAC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A60DAC" w:rsidRPr="005E6578" w:rsidRDefault="00A60DAC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0DAC" w:rsidRDefault="00A60DAC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A60DAC" w:rsidRDefault="00A60DAC" w:rsidP="00A60DAC">
      <w:pPr>
        <w:rPr>
          <w:rFonts w:eastAsia="Times New Roman"/>
          <w:lang w:eastAsia="ru-RU"/>
        </w:rPr>
      </w:pPr>
    </w:p>
    <w:p w:rsidR="00A60DAC" w:rsidRPr="00022FA8" w:rsidRDefault="00A60DAC" w:rsidP="00A60DAC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A60DAC" w:rsidRPr="00022FA8" w:rsidRDefault="00A60DAC" w:rsidP="00A60DAC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A60DAC" w:rsidRPr="00693D37" w:rsidRDefault="00A60DAC" w:rsidP="004E34EA">
      <w:pPr>
        <w:spacing w:line="240" w:lineRule="auto"/>
        <w:rPr>
          <w:rFonts w:eastAsia="Times New Roman"/>
          <w:lang w:eastAsia="ru-RU"/>
        </w:rPr>
      </w:pPr>
    </w:p>
    <w:sectPr w:rsidR="00A60DAC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D9" w:rsidRDefault="00F25CD9" w:rsidP="00693D37">
      <w:pPr>
        <w:spacing w:line="240" w:lineRule="auto"/>
      </w:pPr>
      <w:r>
        <w:separator/>
      </w:r>
    </w:p>
  </w:endnote>
  <w:endnote w:type="continuationSeparator" w:id="0">
    <w:p w:rsidR="00F25CD9" w:rsidRDefault="00F25CD9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D9" w:rsidRDefault="00F25CD9" w:rsidP="00693D37">
      <w:pPr>
        <w:spacing w:line="240" w:lineRule="auto"/>
      </w:pPr>
      <w:r>
        <w:separator/>
      </w:r>
    </w:p>
  </w:footnote>
  <w:footnote w:type="continuationSeparator" w:id="0">
    <w:p w:rsidR="00F25CD9" w:rsidRDefault="00F25CD9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332BBD"/>
    <w:rsid w:val="003D4FE9"/>
    <w:rsid w:val="004E34EA"/>
    <w:rsid w:val="00590D67"/>
    <w:rsid w:val="00693D37"/>
    <w:rsid w:val="00745258"/>
    <w:rsid w:val="00A60DAC"/>
    <w:rsid w:val="00BC724B"/>
    <w:rsid w:val="00C97EF8"/>
    <w:rsid w:val="00CC3F81"/>
    <w:rsid w:val="00CD0BC9"/>
    <w:rsid w:val="00CF7527"/>
    <w:rsid w:val="00D5368C"/>
    <w:rsid w:val="00E976ED"/>
    <w:rsid w:val="00F25CD9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98EA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  <w:style w:type="character" w:styleId="a6">
    <w:name w:val="Hyperlink"/>
    <w:basedOn w:val="a0"/>
    <w:uiPriority w:val="99"/>
    <w:unhideWhenUsed/>
    <w:rsid w:val="00A60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12</cp:revision>
  <dcterms:created xsi:type="dcterms:W3CDTF">2025-11-17T07:43:00Z</dcterms:created>
  <dcterms:modified xsi:type="dcterms:W3CDTF">2025-11-18T03:43:00Z</dcterms:modified>
</cp:coreProperties>
</file>